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社会组织安全风险承诺书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为有效管控安全生产风险，本组织作出承诺如下：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本社会组织已建立健全安全管理责任制度，全面落实安全管理责任制度有关要求；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本社会组织已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开展安全宣传教育；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本社会组织的法定代表人、负责人是安全生产的主要责任人和管理人；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本社会组织已开展安全风险自查，认真做好隐患排查整改；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本社会组织已落实防范措施，做好安全生产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风险防控工作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160" w:right="0" w:rightChars="0" w:hanging="4160" w:hangingChars="13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法定代表人(签名)：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4160" w:right="0" w:rightChars="0" w:hanging="4160" w:hangingChars="13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社会组织名称（加盖公章）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3200" w:firstLineChars="10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</w:p>
    <w:p>
      <w:pPr>
        <w:rPr>
          <w:rFonts w:hint="eastAsia" w:ascii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D9A3D6"/>
    <w:multiLevelType w:val="singleLevel"/>
    <w:tmpl w:val="60D9A3D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F762F"/>
    <w:rsid w:val="3EB826E7"/>
    <w:rsid w:val="760F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省民政厅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2021-06-30T08:42:00Z</dcterms:created>
  <dc:creator>曾彦敏</dc:creator>
  <cp:lastModifiedBy>y</cp:lastModifiedBy>
  <dcterms:modified xsi:type="dcterms:W3CDTF">2021-07-02T03:00:04Z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SaveFontToCloudKey">
    <vt:lpwstr>199380010_btnclosed</vt:lpwstr>
  </property>
  <property fmtid="{D5CDD505-2E9C-101B-9397-08002B2CF9AE}" pid="4" name="ICV">
    <vt:lpwstr>39BC606A9E104D939866339E5BB3ECDB</vt:lpwstr>
  </property>
</Properties>
</file>